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F52D" w14:textId="77777777" w:rsidR="00F81FCB" w:rsidRPr="00F81FCB" w:rsidRDefault="008115C8" w:rsidP="00F81FCB">
      <w:pPr>
        <w:ind w:right="283"/>
        <w:rPr>
          <w:sz w:val="28"/>
          <w:szCs w:val="28"/>
        </w:rPr>
      </w:pPr>
      <w:r w:rsidRPr="00F81FCB">
        <w:rPr>
          <w:noProof/>
        </w:rPr>
        <w:drawing>
          <wp:anchor distT="0" distB="0" distL="114300" distR="114300" simplePos="0" relativeHeight="251664384" behindDoc="1" locked="0" layoutInCell="1" allowOverlap="1" wp14:anchorId="22DCC608" wp14:editId="0AA5F38E">
            <wp:simplePos x="5529580" y="685800"/>
            <wp:positionH relativeFrom="margin">
              <wp:align>left</wp:align>
            </wp:positionH>
            <wp:positionV relativeFrom="margin">
              <wp:align>top</wp:align>
            </wp:positionV>
            <wp:extent cx="1518920" cy="1788795"/>
            <wp:effectExtent l="76200" t="76200" r="138430" b="135255"/>
            <wp:wrapSquare wrapText="bothSides"/>
            <wp:docPr id="4" name="Picture 3" descr="C:\Documents and Settings\1408556\My Documents\My Pictures\adf bus\ADF leeds 1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408556\My Documents\My Pictures\adf bus\ADF leeds 17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788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6C91">
        <w:rPr>
          <w:sz w:val="28"/>
          <w:szCs w:val="28"/>
        </w:rPr>
        <w:t xml:space="preserve">  </w:t>
      </w:r>
      <w:r w:rsidR="003E6C91">
        <w:rPr>
          <w:sz w:val="28"/>
          <w:szCs w:val="28"/>
        </w:rPr>
        <w:tab/>
      </w:r>
      <w:r w:rsidR="003E6C91">
        <w:rPr>
          <w:sz w:val="28"/>
          <w:szCs w:val="28"/>
        </w:rPr>
        <w:tab/>
      </w:r>
      <w:r w:rsidR="003E6C91">
        <w:rPr>
          <w:sz w:val="28"/>
          <w:szCs w:val="28"/>
        </w:rPr>
        <w:tab/>
      </w:r>
      <w:r w:rsidR="003E6C91">
        <w:rPr>
          <w:sz w:val="28"/>
          <w:szCs w:val="28"/>
        </w:rPr>
        <w:tab/>
      </w:r>
      <w:r w:rsidR="003E6C91">
        <w:rPr>
          <w:sz w:val="28"/>
          <w:szCs w:val="28"/>
        </w:rPr>
        <w:tab/>
      </w:r>
      <w:r w:rsidR="003E6C91">
        <w:rPr>
          <w:sz w:val="28"/>
          <w:szCs w:val="28"/>
        </w:rPr>
        <w:tab/>
      </w:r>
      <w:r w:rsidR="003E6C91">
        <w:rPr>
          <w:sz w:val="28"/>
          <w:szCs w:val="28"/>
        </w:rPr>
        <w:tab/>
      </w:r>
      <w:r w:rsidR="003E6C91">
        <w:rPr>
          <w:sz w:val="28"/>
          <w:szCs w:val="28"/>
        </w:rPr>
        <w:tab/>
      </w:r>
      <w:r w:rsidR="00F81FCB" w:rsidRPr="00F81FCB">
        <w:rPr>
          <w:sz w:val="28"/>
          <w:szCs w:val="28"/>
        </w:rPr>
        <w:t>Andy Foster</w:t>
      </w:r>
    </w:p>
    <w:p w14:paraId="5B8C7991" w14:textId="77777777" w:rsidR="00F81FCB" w:rsidRPr="00F81FCB" w:rsidRDefault="00F81FCB" w:rsidP="00F81FCB">
      <w:pPr>
        <w:ind w:right="283"/>
        <w:rPr>
          <w:sz w:val="10"/>
          <w:szCs w:val="10"/>
        </w:rPr>
      </w:pPr>
    </w:p>
    <w:p w14:paraId="37208EB0" w14:textId="77777777" w:rsidR="00F81FCB" w:rsidRPr="00F81FCB" w:rsidRDefault="00F81FCB" w:rsidP="003E6C91">
      <w:pPr>
        <w:ind w:right="283"/>
        <w:jc w:val="right"/>
        <w:rPr>
          <w:sz w:val="22"/>
          <w:szCs w:val="22"/>
        </w:rPr>
      </w:pPr>
      <w:r w:rsidRPr="00F81FCB">
        <w:rPr>
          <w:sz w:val="22"/>
          <w:szCs w:val="22"/>
        </w:rPr>
        <w:t>07850 652879</w:t>
      </w:r>
    </w:p>
    <w:p w14:paraId="770EB5B3" w14:textId="77777777" w:rsidR="00F81FCB" w:rsidRPr="00F81FCB" w:rsidRDefault="00F81FCB" w:rsidP="003E6C91">
      <w:pPr>
        <w:ind w:right="283"/>
        <w:jc w:val="right"/>
        <w:rPr>
          <w:sz w:val="10"/>
          <w:szCs w:val="10"/>
        </w:rPr>
      </w:pPr>
    </w:p>
    <w:p w14:paraId="0A5D83F9" w14:textId="77777777" w:rsidR="00F81FCB" w:rsidRPr="00F81FCB" w:rsidRDefault="00666E5F" w:rsidP="003E6C91">
      <w:pPr>
        <w:ind w:right="283"/>
        <w:jc w:val="right"/>
        <w:rPr>
          <w:color w:val="0563C1"/>
          <w:sz w:val="22"/>
          <w:szCs w:val="22"/>
          <w:u w:val="single"/>
        </w:rPr>
      </w:pPr>
      <w:hyperlink r:id="rId6" w:history="1">
        <w:r w:rsidR="00F81FCB" w:rsidRPr="00F81FCB">
          <w:rPr>
            <w:color w:val="0563C1"/>
            <w:sz w:val="22"/>
            <w:szCs w:val="22"/>
            <w:u w:val="single"/>
          </w:rPr>
          <w:t>afonadvisory@gmail.com</w:t>
        </w:r>
      </w:hyperlink>
    </w:p>
    <w:p w14:paraId="409CA952" w14:textId="77777777" w:rsidR="00F81FCB" w:rsidRPr="002015C3" w:rsidRDefault="00F81FCB" w:rsidP="008115C8">
      <w:pPr>
        <w:rPr>
          <w:b/>
        </w:rPr>
      </w:pPr>
      <w:r w:rsidRPr="002015C3">
        <w:rPr>
          <w:b/>
        </w:rPr>
        <w:t>Summary</w:t>
      </w:r>
    </w:p>
    <w:p w14:paraId="55187BAA" w14:textId="77777777" w:rsidR="00F81FCB" w:rsidRPr="002015C3" w:rsidRDefault="00F81FCB" w:rsidP="00E42244">
      <w:pPr>
        <w:spacing w:before="80"/>
      </w:pPr>
      <w:r w:rsidRPr="002015C3">
        <w:t xml:space="preserve">A lateral thinker with proven business analysis, negotiation and excellent networking skills. I am an energetic, achievement orientated leader bringing my natural ‘restless curiosity’ </w:t>
      </w:r>
      <w:r w:rsidR="0095247A" w:rsidRPr="002015C3">
        <w:t xml:space="preserve">and breadth of experience </w:t>
      </w:r>
      <w:r w:rsidRPr="002015C3">
        <w:t xml:space="preserve">to problem solving both as an individual and as a keystone of high performing teams. I’m most comfortable as an </w:t>
      </w:r>
      <w:r w:rsidR="0095247A" w:rsidRPr="002015C3">
        <w:t>‘</w:t>
      </w:r>
      <w:r w:rsidRPr="002015C3">
        <w:rPr>
          <w:i/>
        </w:rPr>
        <w:t>agent of change</w:t>
      </w:r>
      <w:r w:rsidR="0095247A" w:rsidRPr="002015C3">
        <w:rPr>
          <w:i/>
        </w:rPr>
        <w:t>’</w:t>
      </w:r>
      <w:r w:rsidRPr="002015C3">
        <w:t>.</w:t>
      </w:r>
    </w:p>
    <w:p w14:paraId="274D1089" w14:textId="77777777" w:rsidR="00F81FCB" w:rsidRPr="002015C3" w:rsidRDefault="00F81FCB" w:rsidP="00E42244">
      <w:pPr>
        <w:spacing w:before="80"/>
      </w:pPr>
      <w:r w:rsidRPr="002015C3">
        <w:t>I communicate clearly and concisely with impact</w:t>
      </w:r>
      <w:r w:rsidR="009F11C4" w:rsidRPr="002015C3">
        <w:t>,</w:t>
      </w:r>
      <w:r w:rsidRPr="002015C3">
        <w:t xml:space="preserve"> self-confidence and tenacity – developing deep longstanding relationships across a broad spectrum of clients and professionals. </w:t>
      </w:r>
    </w:p>
    <w:p w14:paraId="52802133" w14:textId="09AE89C4" w:rsidR="00F81FCB" w:rsidRPr="002015C3" w:rsidRDefault="00E42244" w:rsidP="00E42244">
      <w:pPr>
        <w:spacing w:before="80"/>
      </w:pPr>
      <w:r w:rsidRPr="002015C3">
        <w:t xml:space="preserve">A dynamic, focused finance and business professional I bring a wealth of experience of supporting mid/large businesses to survive and thrive. </w:t>
      </w:r>
    </w:p>
    <w:p w14:paraId="7A43164D" w14:textId="4F18B086" w:rsidR="008115C8" w:rsidRPr="002015C3" w:rsidRDefault="008115C8" w:rsidP="00E42244">
      <w:pPr>
        <w:spacing w:before="80"/>
        <w:ind w:right="283"/>
        <w:rPr>
          <w:b/>
        </w:rPr>
      </w:pPr>
      <w:r w:rsidRPr="002015C3">
        <w:rPr>
          <w:b/>
        </w:rPr>
        <w:t>Experience</w:t>
      </w:r>
    </w:p>
    <w:p w14:paraId="7ABB773D" w14:textId="4B0B337B" w:rsidR="008115C8" w:rsidRPr="002015C3" w:rsidRDefault="008115C8" w:rsidP="00E42244">
      <w:pPr>
        <w:spacing w:before="80"/>
        <w:ind w:right="283"/>
      </w:pPr>
      <w:r w:rsidRPr="002015C3">
        <w:t xml:space="preserve">I enjoy the challenge involved in </w:t>
      </w:r>
      <w:r w:rsidR="00315292" w:rsidRPr="002015C3">
        <w:t>change</w:t>
      </w:r>
      <w:r w:rsidRPr="002015C3">
        <w:t xml:space="preserve">. </w:t>
      </w:r>
      <w:r w:rsidR="00C30306" w:rsidRPr="002015C3">
        <w:t>Since the mid-</w:t>
      </w:r>
      <w:r w:rsidRPr="002015C3">
        <w:t xml:space="preserve">nineties </w:t>
      </w:r>
      <w:r w:rsidR="00E42244" w:rsidRPr="002015C3">
        <w:t>I’ve been</w:t>
      </w:r>
      <w:r w:rsidRPr="002015C3">
        <w:t xml:space="preserve"> involved </w:t>
      </w:r>
      <w:r w:rsidR="00E42244" w:rsidRPr="002015C3">
        <w:t xml:space="preserve">in </w:t>
      </w:r>
      <w:r w:rsidRPr="002015C3">
        <w:t>transforming</w:t>
      </w:r>
      <w:r w:rsidR="00E42244" w:rsidRPr="002015C3">
        <w:t xml:space="preserve">, </w:t>
      </w:r>
      <w:r w:rsidRPr="002015C3">
        <w:t xml:space="preserve">reinvigorating </w:t>
      </w:r>
      <w:r w:rsidR="00E42244" w:rsidRPr="002015C3">
        <w:t xml:space="preserve">and </w:t>
      </w:r>
      <w:r w:rsidRPr="002015C3">
        <w:t xml:space="preserve">building new businesses whilst influencing both internally and externally at </w:t>
      </w:r>
      <w:r w:rsidR="00727018" w:rsidRPr="002015C3">
        <w:t>b</w:t>
      </w:r>
      <w:r w:rsidRPr="002015C3">
        <w:t>oard level.</w:t>
      </w:r>
    </w:p>
    <w:p w14:paraId="04DA5553" w14:textId="77777777" w:rsidR="000302AD" w:rsidRPr="002015C3" w:rsidRDefault="000302AD" w:rsidP="00E42244">
      <w:pPr>
        <w:spacing w:before="80"/>
        <w:ind w:right="283"/>
      </w:pPr>
      <w:r w:rsidRPr="002015C3">
        <w:t>Involved principally in the UK large/mid corporate sector, I have gained experience across a broad range of areas having established and led business development, customer relationship and risk management teams.</w:t>
      </w:r>
    </w:p>
    <w:p w14:paraId="470815DD" w14:textId="1B0A34BB" w:rsidR="008115C8" w:rsidRPr="002015C3" w:rsidRDefault="008115C8" w:rsidP="00E42244">
      <w:pPr>
        <w:spacing w:before="80"/>
        <w:ind w:right="283"/>
      </w:pPr>
      <w:r w:rsidRPr="002015C3">
        <w:t>Recent leadership roles have called for me to effect change</w:t>
      </w:r>
      <w:r w:rsidR="00FC2EE9" w:rsidRPr="002015C3">
        <w:t xml:space="preserve"> across</w:t>
      </w:r>
      <w:r w:rsidR="000302AD" w:rsidRPr="002015C3">
        <w:t xml:space="preserve"> Lloyds Banking Group’s </w:t>
      </w:r>
      <w:r w:rsidR="00CE5017">
        <w:t>(</w:t>
      </w:r>
      <w:r w:rsidR="00CE5017" w:rsidRPr="002015C3">
        <w:t>LBG</w:t>
      </w:r>
      <w:r w:rsidR="000302AD" w:rsidRPr="002015C3">
        <w:t xml:space="preserve">) </w:t>
      </w:r>
      <w:r w:rsidR="00FC2EE9" w:rsidRPr="002015C3">
        <w:t xml:space="preserve">relationship management, structured finance and turnaround / restructuring teams, </w:t>
      </w:r>
      <w:r w:rsidR="00C61825" w:rsidRPr="002015C3">
        <w:t>w</w:t>
      </w:r>
      <w:r w:rsidRPr="002015C3">
        <w:t xml:space="preserve">hilst transforming </w:t>
      </w:r>
      <w:r w:rsidR="00CE11DB">
        <w:t xml:space="preserve">our </w:t>
      </w:r>
      <w:r w:rsidR="00C61825" w:rsidRPr="002015C3">
        <w:t xml:space="preserve">processes and </w:t>
      </w:r>
      <w:r w:rsidR="005702E4" w:rsidRPr="002015C3">
        <w:t xml:space="preserve">improving </w:t>
      </w:r>
      <w:r w:rsidRPr="002015C3">
        <w:t xml:space="preserve">financial </w:t>
      </w:r>
      <w:r w:rsidR="00C61825" w:rsidRPr="002015C3">
        <w:t>/ operational performa</w:t>
      </w:r>
      <w:r w:rsidRPr="002015C3">
        <w:t xml:space="preserve">nce. </w:t>
      </w:r>
    </w:p>
    <w:p w14:paraId="1C3B886B" w14:textId="57D3D706" w:rsidR="008115C8" w:rsidRPr="002015C3" w:rsidRDefault="008115C8" w:rsidP="00E42244">
      <w:pPr>
        <w:spacing w:before="80"/>
        <w:ind w:right="283"/>
      </w:pPr>
      <w:r w:rsidRPr="002015C3">
        <w:t>During</w:t>
      </w:r>
      <w:r w:rsidR="00315292" w:rsidRPr="002015C3">
        <w:t xml:space="preserve"> a</w:t>
      </w:r>
      <w:r w:rsidRPr="002015C3">
        <w:t xml:space="preserve"> broad career in corporate banking I </w:t>
      </w:r>
      <w:r w:rsidR="00C61825" w:rsidRPr="002015C3">
        <w:t xml:space="preserve">have </w:t>
      </w:r>
      <w:r w:rsidR="005702E4" w:rsidRPr="002015C3">
        <w:t xml:space="preserve">developed an expertise </w:t>
      </w:r>
      <w:r w:rsidRPr="002015C3">
        <w:t xml:space="preserve">in recognising and </w:t>
      </w:r>
      <w:r w:rsidR="00FC2EE9" w:rsidRPr="002015C3">
        <w:t>backing</w:t>
      </w:r>
      <w:r w:rsidRPr="002015C3">
        <w:t xml:space="preserve"> high potential often entrepreneurial or knowledge based </w:t>
      </w:r>
      <w:r w:rsidR="00FC2EE9" w:rsidRPr="002015C3">
        <w:t>clients</w:t>
      </w:r>
      <w:r w:rsidRPr="002015C3">
        <w:t xml:space="preserve">, balancing the </w:t>
      </w:r>
      <w:r w:rsidR="0095247A" w:rsidRPr="002015C3">
        <w:t>needs of our c</w:t>
      </w:r>
      <w:r w:rsidR="00FC2EE9" w:rsidRPr="002015C3">
        <w:t>ustomers</w:t>
      </w:r>
      <w:r w:rsidR="0095247A" w:rsidRPr="002015C3">
        <w:t xml:space="preserve"> </w:t>
      </w:r>
      <w:r w:rsidRPr="002015C3">
        <w:t xml:space="preserve">with the </w:t>
      </w:r>
      <w:r w:rsidR="0095247A" w:rsidRPr="002015C3">
        <w:t xml:space="preserve">risk appetite </w:t>
      </w:r>
      <w:r w:rsidR="009774F2" w:rsidRPr="002015C3">
        <w:t xml:space="preserve">and views </w:t>
      </w:r>
      <w:r w:rsidR="0095247A" w:rsidRPr="002015C3">
        <w:t>of external stakeholders</w:t>
      </w:r>
      <w:r w:rsidRPr="002015C3">
        <w:t xml:space="preserve">. </w:t>
      </w:r>
    </w:p>
    <w:p w14:paraId="32ED2F23" w14:textId="77777777" w:rsidR="008115C8" w:rsidRPr="002015C3" w:rsidRDefault="008115C8" w:rsidP="008115C8">
      <w:pPr>
        <w:ind w:right="283"/>
      </w:pPr>
    </w:p>
    <w:p w14:paraId="50362961" w14:textId="77777777" w:rsidR="008115C8" w:rsidRPr="002015C3" w:rsidRDefault="00BA23E9" w:rsidP="008115C8">
      <w:pPr>
        <w:ind w:right="283"/>
        <w:rPr>
          <w:b/>
        </w:rPr>
      </w:pPr>
      <w:r w:rsidRPr="002015C3">
        <w:rPr>
          <w:b/>
        </w:rPr>
        <w:t>Involving</w:t>
      </w:r>
    </w:p>
    <w:p w14:paraId="48DE5C02" w14:textId="77777777" w:rsidR="008115C8" w:rsidRPr="002015C3" w:rsidRDefault="008115C8" w:rsidP="008115C8">
      <w:pPr>
        <w:ind w:right="283"/>
        <w:rPr>
          <w:b/>
        </w:rPr>
      </w:pPr>
    </w:p>
    <w:p w14:paraId="157C968A" w14:textId="4D995BFC" w:rsidR="001353FC" w:rsidRDefault="001353FC" w:rsidP="001353FC">
      <w:pPr>
        <w:pStyle w:val="ListParagraph"/>
        <w:numPr>
          <w:ilvl w:val="0"/>
          <w:numId w:val="4"/>
        </w:numPr>
        <w:ind w:right="283"/>
      </w:pPr>
      <w:r w:rsidRPr="00E86DE7">
        <w:rPr>
          <w:b/>
        </w:rPr>
        <w:t>Leading a team of more than twenty turnaround bankers across the North and Scotland since 2009, during unprecedented economic instability</w:t>
      </w:r>
      <w:r w:rsidRPr="002015C3">
        <w:t>. I helped build a more forward facing culture, speedily addressing short term issues on behalf of our customers with a view to their long-term prospects, treating customers fairly and wherever possible protecting viable businesses. Responsible at times for around 50% of such Lloyd’s UK mid-market lending. I helped clients to develop recovery plans wherever possible and, backing sound</w:t>
      </w:r>
      <w:r>
        <w:t>,</w:t>
      </w:r>
      <w:r w:rsidRPr="002015C3">
        <w:t xml:space="preserve"> committed management teams, saved many thousands of jobs whilst playing a modest part in helping</w:t>
      </w:r>
      <w:r w:rsidR="00E86DE7">
        <w:t xml:space="preserve"> the Bank itself to fully</w:t>
      </w:r>
      <w:r w:rsidRPr="002015C3">
        <w:t xml:space="preserve"> repay our liability to taxpayers.</w:t>
      </w:r>
    </w:p>
    <w:p w14:paraId="67A7EF7E" w14:textId="77777777" w:rsidR="001353FC" w:rsidRPr="002015C3" w:rsidRDefault="001353FC" w:rsidP="001353FC">
      <w:pPr>
        <w:pStyle w:val="ListParagraph"/>
        <w:ind w:right="283"/>
      </w:pPr>
    </w:p>
    <w:p w14:paraId="309B99EE" w14:textId="4766F01E" w:rsidR="008115C8" w:rsidRPr="002015C3" w:rsidRDefault="008115C8" w:rsidP="008115C8">
      <w:pPr>
        <w:numPr>
          <w:ilvl w:val="0"/>
          <w:numId w:val="4"/>
        </w:numPr>
        <w:ind w:right="283"/>
      </w:pPr>
      <w:r w:rsidRPr="00E86DE7">
        <w:rPr>
          <w:b/>
        </w:rPr>
        <w:t>Building and repositioning the Group’s underperforming Leveraged Management Buy-Out business in the North</w:t>
      </w:r>
      <w:r w:rsidR="005702E4" w:rsidRPr="002015C3">
        <w:t>. I developed</w:t>
      </w:r>
      <w:r w:rsidRPr="002015C3">
        <w:t xml:space="preserve"> a balanced, growth led strategy focusing on high quality opportunities </w:t>
      </w:r>
      <w:r w:rsidR="006C5CF6" w:rsidRPr="002015C3">
        <w:t>whilst</w:t>
      </w:r>
      <w:r w:rsidRPr="002015C3">
        <w:t xml:space="preserve"> achiev</w:t>
      </w:r>
      <w:r w:rsidR="006C5CF6" w:rsidRPr="002015C3">
        <w:t>ing</w:t>
      </w:r>
      <w:r w:rsidRPr="002015C3">
        <w:t xml:space="preserve"> class leading returns. </w:t>
      </w:r>
      <w:r w:rsidR="005702E4" w:rsidRPr="002015C3">
        <w:t>I achieved</w:t>
      </w:r>
      <w:r w:rsidRPr="002015C3">
        <w:t xml:space="preserve"> this by understanding the commercial dynamics of </w:t>
      </w:r>
      <w:r w:rsidR="006C5CF6" w:rsidRPr="002015C3">
        <w:t>clients</w:t>
      </w:r>
      <w:r w:rsidRPr="002015C3">
        <w:t xml:space="preserve">, accurately assessing management capability and devising </w:t>
      </w:r>
      <w:r w:rsidR="006874FB" w:rsidRPr="002015C3">
        <w:t xml:space="preserve">appropriate competitive, </w:t>
      </w:r>
      <w:r w:rsidRPr="002015C3">
        <w:t>equitable f</w:t>
      </w:r>
      <w:r w:rsidR="006874FB" w:rsidRPr="002015C3">
        <w:t>unding</w:t>
      </w:r>
      <w:r w:rsidRPr="002015C3">
        <w:t xml:space="preserve"> structures which prov</w:t>
      </w:r>
      <w:r w:rsidR="006874FB" w:rsidRPr="002015C3">
        <w:t>ed robust – including</w:t>
      </w:r>
      <w:r w:rsidRPr="002015C3">
        <w:t xml:space="preserve"> the subsequent unprecedented challenges of 2007-11. </w:t>
      </w:r>
    </w:p>
    <w:p w14:paraId="5C6CFB2D" w14:textId="77777777" w:rsidR="006874FB" w:rsidRPr="002015C3" w:rsidRDefault="006874FB" w:rsidP="006874FB">
      <w:pPr>
        <w:ind w:left="720" w:right="283"/>
      </w:pPr>
    </w:p>
    <w:p w14:paraId="5BECE4A2" w14:textId="44473BBE" w:rsidR="008115C8" w:rsidRPr="002015C3" w:rsidRDefault="001353FC" w:rsidP="008115C8">
      <w:pPr>
        <w:numPr>
          <w:ilvl w:val="0"/>
          <w:numId w:val="4"/>
        </w:numPr>
        <w:ind w:right="283"/>
      </w:pPr>
      <w:r w:rsidRPr="00E86DE7">
        <w:rPr>
          <w:b/>
        </w:rPr>
        <w:t>The</w:t>
      </w:r>
      <w:r w:rsidR="005702E4" w:rsidRPr="00E86DE7">
        <w:rPr>
          <w:b/>
        </w:rPr>
        <w:t xml:space="preserve"> l</w:t>
      </w:r>
      <w:r w:rsidR="008115C8" w:rsidRPr="00E86DE7">
        <w:rPr>
          <w:b/>
        </w:rPr>
        <w:t>aunch</w:t>
      </w:r>
      <w:r w:rsidRPr="00E86DE7">
        <w:rPr>
          <w:b/>
        </w:rPr>
        <w:t xml:space="preserve"> of</w:t>
      </w:r>
      <w:r w:rsidR="008115C8" w:rsidRPr="00E86DE7">
        <w:rPr>
          <w:b/>
        </w:rPr>
        <w:t xml:space="preserve"> a unique strategic consultancy</w:t>
      </w:r>
      <w:r w:rsidRPr="00E86DE7">
        <w:rPr>
          <w:b/>
        </w:rPr>
        <w:t xml:space="preserve"> on behalf of the Bank</w:t>
      </w:r>
      <w:r w:rsidR="009774F2" w:rsidRPr="00E86DE7">
        <w:rPr>
          <w:b/>
        </w:rPr>
        <w:t xml:space="preserve"> for it</w:t>
      </w:r>
      <w:r w:rsidR="008115C8" w:rsidRPr="00E86DE7">
        <w:rPr>
          <w:b/>
        </w:rPr>
        <w:t>s mid- market &amp; SME</w:t>
      </w:r>
      <w:r w:rsidR="006874FB" w:rsidRPr="00E86DE7">
        <w:rPr>
          <w:b/>
        </w:rPr>
        <w:t xml:space="preserve"> customer base.</w:t>
      </w:r>
      <w:r w:rsidR="008115C8" w:rsidRPr="002015C3">
        <w:t xml:space="preserve"> Effectively acting as a sounding board and mentor</w:t>
      </w:r>
      <w:r>
        <w:t>,</w:t>
      </w:r>
      <w:r w:rsidR="008115C8" w:rsidRPr="002015C3">
        <w:t xml:space="preserve"> typically to owner managers across a variety of sectors and scenarios</w:t>
      </w:r>
      <w:r w:rsidR="006874FB" w:rsidRPr="002015C3">
        <w:t>,</w:t>
      </w:r>
      <w:r w:rsidR="008115C8" w:rsidRPr="002015C3">
        <w:t xml:space="preserve"> I built the UK’s largest such portfolio.  </w:t>
      </w:r>
      <w:r>
        <w:t>Spending</w:t>
      </w:r>
      <w:r w:rsidR="008115C8" w:rsidRPr="002015C3">
        <w:t xml:space="preserve"> at least one day </w:t>
      </w:r>
      <w:r w:rsidR="00D85191">
        <w:t>per</w:t>
      </w:r>
      <w:r w:rsidR="008115C8" w:rsidRPr="002015C3">
        <w:t xml:space="preserve"> month </w:t>
      </w:r>
      <w:r w:rsidR="00D85191">
        <w:t xml:space="preserve">with each client and </w:t>
      </w:r>
      <w:r w:rsidR="008115C8" w:rsidRPr="002015C3">
        <w:t xml:space="preserve">providing objective challenge and support – </w:t>
      </w:r>
      <w:r>
        <w:t xml:space="preserve">I </w:t>
      </w:r>
      <w:r w:rsidR="008115C8" w:rsidRPr="002015C3">
        <w:t>gain</w:t>
      </w:r>
      <w:r>
        <w:t>ed</w:t>
      </w:r>
      <w:r w:rsidR="008115C8" w:rsidRPr="002015C3">
        <w:t xml:space="preserve"> a unique first-hand insight into </w:t>
      </w:r>
      <w:r w:rsidR="006874FB" w:rsidRPr="002015C3">
        <w:t xml:space="preserve">the </w:t>
      </w:r>
      <w:r w:rsidR="008115C8" w:rsidRPr="002015C3">
        <w:t xml:space="preserve">challenges and opportunities facing </w:t>
      </w:r>
      <w:r w:rsidR="005702E4" w:rsidRPr="002015C3">
        <w:t>business owners</w:t>
      </w:r>
      <w:r>
        <w:t xml:space="preserve"> and management teams</w:t>
      </w:r>
      <w:r w:rsidR="006874FB" w:rsidRPr="002015C3">
        <w:t>. Regarded as a</w:t>
      </w:r>
      <w:r w:rsidR="008115C8" w:rsidRPr="002015C3">
        <w:t xml:space="preserve"> trusted advisor</w:t>
      </w:r>
      <w:r w:rsidR="006874FB" w:rsidRPr="002015C3">
        <w:t xml:space="preserve"> I was </w:t>
      </w:r>
      <w:r w:rsidR="008115C8" w:rsidRPr="002015C3">
        <w:t>a</w:t>
      </w:r>
      <w:r w:rsidR="006874FB" w:rsidRPr="002015C3">
        <w:t>ble to objectively communicate and</w:t>
      </w:r>
      <w:r w:rsidR="008115C8" w:rsidRPr="002015C3">
        <w:t xml:space="preserve"> translate the occasionally conflicting perspectives of client and Bank</w:t>
      </w:r>
      <w:r w:rsidR="006874FB" w:rsidRPr="002015C3">
        <w:t xml:space="preserve"> to mutual advantage</w:t>
      </w:r>
      <w:r w:rsidR="008115C8" w:rsidRPr="002015C3">
        <w:t>.</w:t>
      </w:r>
    </w:p>
    <w:p w14:paraId="2A0BFB49" w14:textId="77777777" w:rsidR="008115C8" w:rsidRPr="002015C3" w:rsidRDefault="008115C8" w:rsidP="008115C8">
      <w:pPr>
        <w:ind w:right="283"/>
      </w:pPr>
    </w:p>
    <w:p w14:paraId="28B3F098" w14:textId="77777777" w:rsidR="00C70B48" w:rsidRPr="002015C3" w:rsidRDefault="00C70B48" w:rsidP="00C70B48">
      <w:pPr>
        <w:pStyle w:val="ListParagraph"/>
        <w:ind w:left="0"/>
      </w:pPr>
    </w:p>
    <w:p w14:paraId="1BB1DCE7" w14:textId="3DFE66A8" w:rsidR="006874FB" w:rsidRPr="002015C3" w:rsidRDefault="00C70B48" w:rsidP="00C70B48">
      <w:pPr>
        <w:pStyle w:val="ListParagraph"/>
        <w:ind w:left="0"/>
        <w:rPr>
          <w:b/>
        </w:rPr>
      </w:pPr>
      <w:r w:rsidRPr="002015C3">
        <w:rPr>
          <w:b/>
        </w:rPr>
        <w:t xml:space="preserve">Principal Courses </w:t>
      </w:r>
    </w:p>
    <w:p w14:paraId="117452AD" w14:textId="77777777" w:rsidR="00C70B48" w:rsidRPr="002015C3" w:rsidRDefault="00C70B48" w:rsidP="00E42244">
      <w:pPr>
        <w:pStyle w:val="ListParagraph"/>
        <w:spacing w:before="40" w:after="40"/>
        <w:ind w:left="0"/>
        <w:contextualSpacing w:val="0"/>
      </w:pPr>
      <w:r w:rsidRPr="002015C3">
        <w:t xml:space="preserve">Executive Development Programme - Manchester Business School </w:t>
      </w:r>
    </w:p>
    <w:p w14:paraId="369478A3" w14:textId="77777777" w:rsidR="00C70B48" w:rsidRPr="002015C3" w:rsidRDefault="00C70B48" w:rsidP="00E42244">
      <w:pPr>
        <w:pStyle w:val="ListParagraph"/>
        <w:spacing w:before="40" w:after="40"/>
        <w:ind w:left="0"/>
        <w:contextualSpacing w:val="0"/>
      </w:pPr>
      <w:r w:rsidRPr="002015C3">
        <w:t>Six weeks of external strategic training throughout 1999</w:t>
      </w:r>
    </w:p>
    <w:p w14:paraId="78E4CB1F" w14:textId="77777777" w:rsidR="00C70B48" w:rsidRPr="002015C3" w:rsidRDefault="00C70B48" w:rsidP="00E42244">
      <w:pPr>
        <w:pStyle w:val="ListParagraph"/>
        <w:spacing w:before="40" w:after="40"/>
        <w:ind w:left="0"/>
        <w:contextualSpacing w:val="0"/>
      </w:pPr>
      <w:r w:rsidRPr="002015C3">
        <w:t>Understanding Private Equity – Fulcrum partners</w:t>
      </w:r>
    </w:p>
    <w:p w14:paraId="7C515028" w14:textId="77777777" w:rsidR="00C70B48" w:rsidRPr="002015C3" w:rsidRDefault="00C70B48" w:rsidP="00E42244">
      <w:pPr>
        <w:pStyle w:val="ListParagraph"/>
        <w:spacing w:before="40" w:after="40"/>
        <w:ind w:left="0"/>
        <w:contextualSpacing w:val="0"/>
      </w:pPr>
      <w:r w:rsidRPr="002015C3">
        <w:t>The Vital Business update – Cranfield Business School micro MBA</w:t>
      </w:r>
    </w:p>
    <w:p w14:paraId="567CFDF3" w14:textId="77777777" w:rsidR="00C70B48" w:rsidRPr="002015C3" w:rsidRDefault="00C70B48" w:rsidP="00E42244">
      <w:pPr>
        <w:pStyle w:val="ListParagraph"/>
        <w:spacing w:before="40" w:after="40"/>
        <w:ind w:left="0"/>
        <w:contextualSpacing w:val="0"/>
      </w:pPr>
      <w:r w:rsidRPr="002015C3">
        <w:t xml:space="preserve">Leadership Transition Programme – Lloyds Banking Group Executive development </w:t>
      </w:r>
    </w:p>
    <w:p w14:paraId="14273104" w14:textId="77777777" w:rsidR="001A68BC" w:rsidRPr="002015C3" w:rsidRDefault="009100B1" w:rsidP="00E42244">
      <w:pPr>
        <w:pStyle w:val="ListParagraph"/>
        <w:spacing w:before="40" w:after="40"/>
        <w:ind w:left="0"/>
        <w:contextualSpacing w:val="0"/>
      </w:pPr>
      <w:r w:rsidRPr="002015C3">
        <w:t>Institute f</w:t>
      </w:r>
      <w:r w:rsidR="001A68BC" w:rsidRPr="002015C3">
        <w:t xml:space="preserve">or Turnaround, Academy – </w:t>
      </w:r>
      <w:r w:rsidRPr="002015C3">
        <w:t>eighteen-month</w:t>
      </w:r>
      <w:r w:rsidR="001A68BC" w:rsidRPr="002015C3">
        <w:t xml:space="preserve"> modular programme</w:t>
      </w:r>
    </w:p>
    <w:p w14:paraId="3E9022D9" w14:textId="77777777" w:rsidR="00C70B48" w:rsidRPr="002015C3" w:rsidRDefault="00C70B48" w:rsidP="00C70B48">
      <w:pPr>
        <w:pStyle w:val="ListParagraph"/>
        <w:ind w:left="0"/>
      </w:pPr>
    </w:p>
    <w:p w14:paraId="3A95A1BE" w14:textId="77777777" w:rsidR="00C70B48" w:rsidRPr="002015C3" w:rsidRDefault="00C70B48" w:rsidP="00C70B48">
      <w:pPr>
        <w:ind w:right="227"/>
      </w:pPr>
      <w:r w:rsidRPr="002015C3">
        <w:rPr>
          <w:b/>
        </w:rPr>
        <w:t xml:space="preserve">Institute for Turnaround </w:t>
      </w:r>
      <w:r w:rsidRPr="002015C3">
        <w:t>– Accredited Member since 2011.</w:t>
      </w:r>
    </w:p>
    <w:p w14:paraId="196AD7BC" w14:textId="77777777" w:rsidR="00F81FCB" w:rsidRPr="00AB4259" w:rsidRDefault="00C70B48" w:rsidP="00F81FCB">
      <w:pPr>
        <w:ind w:right="283"/>
      </w:pPr>
      <w:r w:rsidRPr="002015C3">
        <w:rPr>
          <w:rFonts w:cs="Arial"/>
          <w:b/>
        </w:rPr>
        <w:t xml:space="preserve">British Mensa </w:t>
      </w:r>
      <w:r w:rsidRPr="002015C3">
        <w:rPr>
          <w:rFonts w:cs="Arial"/>
        </w:rPr>
        <w:t>– Member since 1984</w:t>
      </w:r>
    </w:p>
    <w:p w14:paraId="32E2F561" w14:textId="77777777" w:rsidR="00AB4259" w:rsidRDefault="00AB4259" w:rsidP="00C13CF2">
      <w:pPr>
        <w:rPr>
          <w:b/>
        </w:rPr>
      </w:pPr>
    </w:p>
    <w:p w14:paraId="511BD835" w14:textId="77777777" w:rsidR="00AB4259" w:rsidRPr="00AB4259" w:rsidRDefault="00AB4259" w:rsidP="00C13CF2">
      <w:pPr>
        <w:rPr>
          <w:b/>
        </w:rPr>
      </w:pPr>
    </w:p>
    <w:p w14:paraId="24232A3A" w14:textId="77777777" w:rsidR="005E2568" w:rsidRPr="008115C8" w:rsidRDefault="005E2568" w:rsidP="005E2568">
      <w:r>
        <w:rPr>
          <w:b/>
        </w:rPr>
        <w:t xml:space="preserve">Career </w:t>
      </w:r>
    </w:p>
    <w:p w14:paraId="7417ADD0" w14:textId="77777777" w:rsidR="005E2568" w:rsidRPr="005A7273" w:rsidRDefault="005E2568" w:rsidP="005E2568"/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7"/>
      </w:tblGrid>
      <w:tr w:rsidR="005E2568" w:rsidRPr="005A7273" w14:paraId="74FD86DE" w14:textId="77777777" w:rsidTr="00E53AD1">
        <w:trPr>
          <w:trHeight w:val="240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9"/>
              <w:gridCol w:w="2268"/>
              <w:gridCol w:w="6804"/>
            </w:tblGrid>
            <w:tr w:rsidR="005E2568" w:rsidRPr="005A7273" w14:paraId="145D9FAE" w14:textId="77777777" w:rsidTr="00E53AD1">
              <w:trPr>
                <w:trHeight w:val="198"/>
              </w:trPr>
              <w:tc>
                <w:tcPr>
                  <w:tcW w:w="1129" w:type="dxa"/>
                  <w:shd w:val="clear" w:color="auto" w:fill="A6A6A6"/>
                </w:tcPr>
                <w:p w14:paraId="4B73EDFC" w14:textId="77777777" w:rsidR="005E2568" w:rsidRPr="005A7273" w:rsidRDefault="005E2568" w:rsidP="00E53AD1">
                  <w:pPr>
                    <w:rPr>
                      <w:b/>
                      <w:color w:val="FFFFFF"/>
                    </w:rPr>
                  </w:pPr>
                  <w:r w:rsidRPr="005A7273">
                    <w:rPr>
                      <w:b/>
                      <w:color w:val="FFFFFF"/>
                    </w:rPr>
                    <w:t>Date</w:t>
                  </w:r>
                </w:p>
              </w:tc>
              <w:tc>
                <w:tcPr>
                  <w:tcW w:w="2268" w:type="dxa"/>
                </w:tcPr>
                <w:p w14:paraId="397DCC44" w14:textId="77777777" w:rsidR="005E2568" w:rsidRPr="005A7273" w:rsidRDefault="005E2568" w:rsidP="00E53AD1">
                  <w:pPr>
                    <w:rPr>
                      <w:b/>
                    </w:rPr>
                  </w:pPr>
                  <w:r w:rsidRPr="005A7273">
                    <w:rPr>
                      <w:b/>
                    </w:rPr>
                    <w:t>Role</w:t>
                  </w:r>
                </w:p>
              </w:tc>
              <w:tc>
                <w:tcPr>
                  <w:tcW w:w="6804" w:type="dxa"/>
                </w:tcPr>
                <w:p w14:paraId="2A121FE0" w14:textId="77777777" w:rsidR="005E2568" w:rsidRPr="005A7273" w:rsidRDefault="005E2568" w:rsidP="00E53AD1">
                  <w:pPr>
                    <w:rPr>
                      <w:b/>
                    </w:rPr>
                  </w:pPr>
                  <w:r>
                    <w:rPr>
                      <w:b/>
                    </w:rPr>
                    <w:t>Objectives - and what we accomplished</w:t>
                  </w:r>
                </w:p>
              </w:tc>
            </w:tr>
            <w:tr w:rsidR="00666E5F" w:rsidRPr="005A7273" w14:paraId="26B2B94C" w14:textId="77777777" w:rsidTr="00E53AD1">
              <w:trPr>
                <w:trHeight w:val="198"/>
              </w:trPr>
              <w:tc>
                <w:tcPr>
                  <w:tcW w:w="1129" w:type="dxa"/>
                  <w:shd w:val="clear" w:color="auto" w:fill="A6A6A6"/>
                </w:tcPr>
                <w:p w14:paraId="55DF6FDE" w14:textId="292275F3" w:rsidR="00666E5F" w:rsidRPr="005A7273" w:rsidRDefault="00666E5F" w:rsidP="00666E5F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July 2017 -</w:t>
                  </w:r>
                </w:p>
              </w:tc>
              <w:tc>
                <w:tcPr>
                  <w:tcW w:w="2268" w:type="dxa"/>
                </w:tcPr>
                <w:p w14:paraId="77D376E1" w14:textId="6A593D87" w:rsidR="00666E5F" w:rsidRPr="005A7273" w:rsidRDefault="00666E5F" w:rsidP="00666E5F">
                  <w:pPr>
                    <w:rPr>
                      <w:b/>
                    </w:rPr>
                  </w:pPr>
                  <w:r w:rsidRPr="001B4A16">
                    <w:t xml:space="preserve">Subject Matter Expert </w:t>
                  </w:r>
                  <w:r>
                    <w:t>–</w:t>
                  </w:r>
                  <w:r w:rsidRPr="001B4A16">
                    <w:t xml:space="preserve"> Banking</w:t>
                  </w:r>
                  <w:r>
                    <w:t xml:space="preserve"> Independent Third Party</w:t>
                  </w:r>
                </w:p>
              </w:tc>
              <w:tc>
                <w:tcPr>
                  <w:tcW w:w="6804" w:type="dxa"/>
                </w:tcPr>
                <w:p w14:paraId="515DBE83" w14:textId="77777777" w:rsidR="00666E5F" w:rsidRPr="00666E5F" w:rsidRDefault="00666E5F" w:rsidP="00666E5F">
                  <w:pPr>
                    <w:rPr>
                      <w:rFonts w:ascii="Calibri" w:hAnsi="Calibri"/>
                      <w:i/>
                    </w:rPr>
                  </w:pPr>
                  <w:r w:rsidRPr="00666E5F">
                    <w:rPr>
                      <w:i/>
                    </w:rPr>
                    <w:t xml:space="preserve">Appointed in support of a senior independent reviewer in their assessment of a large UK bank's remediation programme. Role focuses on providing business banking and restructuring expertise to help inform Customer outcomes. </w:t>
                  </w:r>
                </w:p>
                <w:p w14:paraId="068490C6" w14:textId="77777777" w:rsidR="00666E5F" w:rsidRDefault="00666E5F" w:rsidP="00666E5F">
                  <w:pPr>
                    <w:rPr>
                      <w:b/>
                    </w:rPr>
                  </w:pPr>
                </w:p>
              </w:tc>
            </w:tr>
            <w:tr w:rsidR="00666E5F" w:rsidRPr="005A7273" w14:paraId="339A9032" w14:textId="77777777" w:rsidTr="00E53AD1">
              <w:trPr>
                <w:cantSplit/>
                <w:trHeight w:val="760"/>
              </w:trPr>
              <w:tc>
                <w:tcPr>
                  <w:tcW w:w="1129" w:type="dxa"/>
                  <w:shd w:val="clear" w:color="auto" w:fill="A6A6A6"/>
                </w:tcPr>
                <w:p w14:paraId="66C39EBD" w14:textId="4F9DBCFA" w:rsidR="00666E5F" w:rsidRPr="005A7273" w:rsidRDefault="00666E5F" w:rsidP="00666E5F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2013 – June 2017</w:t>
                  </w:r>
                </w:p>
              </w:tc>
              <w:tc>
                <w:tcPr>
                  <w:tcW w:w="2268" w:type="dxa"/>
                </w:tcPr>
                <w:p w14:paraId="79ADB244" w14:textId="77777777" w:rsidR="00666E5F" w:rsidRPr="005A7273" w:rsidRDefault="00666E5F" w:rsidP="00666E5F">
                  <w:r w:rsidRPr="005A7273">
                    <w:t xml:space="preserve">Area Director, Business Support, </w:t>
                  </w:r>
                  <w:r>
                    <w:t>Scotland &amp; North of England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</w:tcPr>
                <w:p w14:paraId="179CD357" w14:textId="3093CD67" w:rsidR="00666E5F" w:rsidRDefault="00666E5F" w:rsidP="00666E5F">
                  <w:pPr>
                    <w:pBdr>
                      <w:bottom w:val="single" w:sz="4" w:space="1" w:color="auto"/>
                    </w:pBdr>
                    <w:rPr>
                      <w:i/>
                    </w:rPr>
                  </w:pPr>
                  <w:r>
                    <w:rPr>
                      <w:i/>
                    </w:rPr>
                    <w:t xml:space="preserve">Chosen </w:t>
                  </w:r>
                  <w:bookmarkStart w:id="0" w:name="_GoBack"/>
                  <w:bookmarkEnd w:id="0"/>
                  <w:r w:rsidRPr="005A7273">
                    <w:rPr>
                      <w:i/>
                    </w:rPr>
                    <w:t>to d</w:t>
                  </w:r>
                  <w:r>
                    <w:rPr>
                      <w:i/>
                    </w:rPr>
                    <w:t>rive integration of</w:t>
                  </w:r>
                  <w:r w:rsidRPr="005A7273">
                    <w:rPr>
                      <w:i/>
                    </w:rPr>
                    <w:t xml:space="preserve"> Lloyds and Bank of Scotland teams, right-sizing and delivering strategic solutions in response to changing economic, stakeholder and environmental drivers.</w:t>
                  </w:r>
                </w:p>
                <w:p w14:paraId="76647529" w14:textId="77777777" w:rsidR="00666E5F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Merged legacy HBoS and Lloyds teams, introducing consistent direction, competencies and team-ship across remote locations</w:t>
                  </w:r>
                </w:p>
                <w:p w14:paraId="06EFADD1" w14:textId="77777777" w:rsidR="00666E5F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High level internal and external stakeholder interaction </w:t>
                  </w:r>
                </w:p>
                <w:p w14:paraId="33EBF196" w14:textId="77777777" w:rsidR="00666E5F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Some</w:t>
                  </w:r>
                  <w:r w:rsidRPr="00B01070">
                    <w:t xml:space="preserve"> client </w:t>
                  </w:r>
                  <w:r>
                    <w:t xml:space="preserve">and community </w:t>
                  </w:r>
                  <w:r w:rsidRPr="00B01070">
                    <w:t>insecurity</w:t>
                  </w:r>
                  <w:r>
                    <w:t xml:space="preserve"> called</w:t>
                  </w:r>
                  <w:r w:rsidRPr="00B01070">
                    <w:t xml:space="preserve"> for emotional intelligence, strong leadership and communication in effecting best practice ac</w:t>
                  </w:r>
                  <w:r>
                    <w:t>ross my four remote</w:t>
                  </w:r>
                  <w:r w:rsidRPr="00B01070">
                    <w:t xml:space="preserve"> teams. </w:t>
                  </w:r>
                </w:p>
                <w:p w14:paraId="7D9FC5FB" w14:textId="77777777" w:rsidR="00666E5F" w:rsidRPr="000E5598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0E5598">
                    <w:t>Ultimately responsible for every LBG mid corporate client in turnaround from Sheffield to the Shetlands</w:t>
                  </w:r>
                  <w:r>
                    <w:t xml:space="preserve"> – aided by my</w:t>
                  </w:r>
                  <w:r w:rsidRPr="000E5598">
                    <w:t xml:space="preserve"> energy, effective self-orga</w:t>
                  </w:r>
                  <w:r>
                    <w:t>nisation and clarity of purpose</w:t>
                  </w:r>
                </w:p>
                <w:p w14:paraId="0EBE3F99" w14:textId="317B6962" w:rsidR="00666E5F" w:rsidRPr="003E3CE0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0E5598">
                    <w:t>Cultivated an experienced</w:t>
                  </w:r>
                  <w:r>
                    <w:t>,</w:t>
                  </w:r>
                  <w:r w:rsidRPr="000E5598">
                    <w:t xml:space="preserve"> highly proficient and empowered group, with enhanced, transferable skill</w:t>
                  </w:r>
                  <w:r>
                    <w:t>-</w:t>
                  </w:r>
                  <w:r w:rsidRPr="000E5598">
                    <w:t>sets</w:t>
                  </w:r>
                </w:p>
              </w:tc>
            </w:tr>
            <w:tr w:rsidR="00666E5F" w:rsidRPr="005A7273" w14:paraId="5BA0E349" w14:textId="77777777" w:rsidTr="00E53AD1">
              <w:trPr>
                <w:cantSplit/>
              </w:trPr>
              <w:tc>
                <w:tcPr>
                  <w:tcW w:w="1129" w:type="dxa"/>
                  <w:shd w:val="clear" w:color="auto" w:fill="A6A6A6"/>
                </w:tcPr>
                <w:p w14:paraId="4B9AB02B" w14:textId="77777777" w:rsidR="00666E5F" w:rsidRPr="005A7273" w:rsidRDefault="00666E5F" w:rsidP="00666E5F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2009 - </w:t>
                  </w:r>
                  <w:r w:rsidRPr="005A7273">
                    <w:rPr>
                      <w:b/>
                      <w:color w:val="FFFFFF"/>
                    </w:rPr>
                    <w:t xml:space="preserve">2013 </w:t>
                  </w:r>
                </w:p>
              </w:tc>
              <w:tc>
                <w:tcPr>
                  <w:tcW w:w="2268" w:type="dxa"/>
                </w:tcPr>
                <w:p w14:paraId="086551F1" w14:textId="77777777" w:rsidR="00666E5F" w:rsidRPr="005A7273" w:rsidRDefault="00666E5F" w:rsidP="00666E5F">
                  <w:r w:rsidRPr="005A7273">
                    <w:t>Area Director, Business Support, Leeds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</w:tcPr>
                <w:p w14:paraId="320548BE" w14:textId="77777777" w:rsidR="00666E5F" w:rsidRDefault="00666E5F" w:rsidP="00666E5F">
                  <w:pPr>
                    <w:pBdr>
                      <w:bottom w:val="single" w:sz="4" w:space="1" w:color="auto"/>
                    </w:pBdr>
                    <w:rPr>
                      <w:rFonts w:cs="Arial"/>
                      <w:i/>
                    </w:rPr>
                  </w:pPr>
                  <w:r w:rsidRPr="005A7273">
                    <w:rPr>
                      <w:rFonts w:cs="Arial"/>
                      <w:i/>
                    </w:rPr>
                    <w:t xml:space="preserve">At the height of the </w:t>
                  </w:r>
                  <w:r>
                    <w:rPr>
                      <w:rFonts w:cs="Arial"/>
                      <w:i/>
                    </w:rPr>
                    <w:t>financial crisis appointed to lead the Yorkshire team, personally responsible for our largest most complex troubled corporate clients</w:t>
                  </w:r>
                </w:p>
                <w:p w14:paraId="0FC471B9" w14:textId="77777777" w:rsidR="00666E5F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Re-positioned our legacy business, focusing on our customers’ commercial prospects and cash driven dynamics </w:t>
                  </w:r>
                </w:p>
                <w:p w14:paraId="7E4B91BB" w14:textId="77777777" w:rsidR="00666E5F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Seeking out forward looking diligence rather than traditional Independent Bank Reviews</w:t>
                  </w:r>
                </w:p>
                <w:p w14:paraId="3422B6BC" w14:textId="77777777" w:rsidR="00666E5F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Led 20+ specialists, encouraging a renewed focus on learning</w:t>
                  </w:r>
                </w:p>
                <w:p w14:paraId="32C91141" w14:textId="77777777" w:rsidR="00666E5F" w:rsidRPr="00C30306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Significant deals included public to private of Dyson Plc and helping to restructure UK Coal, both incorporating </w:t>
                  </w:r>
                  <w:r w:rsidRPr="00C30306">
                    <w:t>PPF solutions</w:t>
                  </w:r>
                </w:p>
                <w:p w14:paraId="66A7C4FA" w14:textId="2D15D681" w:rsidR="00666E5F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Developed and drove national LBG strategy in CRM, change management and commercial business appraisal</w:t>
                  </w:r>
                </w:p>
                <w:p w14:paraId="4D3C86E8" w14:textId="12D7BC6C" w:rsidR="00666E5F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Regional Turnaround Banker of the year in 2010</w:t>
                  </w:r>
                </w:p>
                <w:p w14:paraId="26105530" w14:textId="6686A718" w:rsidR="00666E5F" w:rsidRPr="006D58C6" w:rsidRDefault="00666E5F" w:rsidP="00666E5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Led the design and nationwide implementation of a consistent, transparent and ‘felt fair’ client pricing structure, in addition to a unique, risk based but affordability driven ‘support fee’ for our most distressed cases – enabling us to continue funding through the cycle</w:t>
                  </w:r>
                </w:p>
              </w:tc>
            </w:tr>
            <w:tr w:rsidR="00666E5F" w:rsidRPr="005A7273" w14:paraId="6A74ACF9" w14:textId="77777777" w:rsidTr="00E53AD1">
              <w:trPr>
                <w:cantSplit/>
                <w:trHeight w:val="666"/>
              </w:trPr>
              <w:tc>
                <w:tcPr>
                  <w:tcW w:w="1129" w:type="dxa"/>
                  <w:shd w:val="clear" w:color="auto" w:fill="A6A6A6"/>
                </w:tcPr>
                <w:p w14:paraId="463C40FC" w14:textId="77777777" w:rsidR="00666E5F" w:rsidRPr="005A7273" w:rsidRDefault="00666E5F" w:rsidP="00666E5F">
                  <w:pPr>
                    <w:rPr>
                      <w:b/>
                      <w:color w:val="FFFFFF"/>
                    </w:rPr>
                  </w:pPr>
                  <w:r w:rsidRPr="005A7273">
                    <w:rPr>
                      <w:b/>
                      <w:color w:val="FFFFFF"/>
                    </w:rPr>
                    <w:t>2001 - 2008</w:t>
                  </w:r>
                </w:p>
              </w:tc>
              <w:tc>
                <w:tcPr>
                  <w:tcW w:w="2268" w:type="dxa"/>
                </w:tcPr>
                <w:p w14:paraId="1095D8BE" w14:textId="77777777" w:rsidR="00666E5F" w:rsidRPr="005A7273" w:rsidRDefault="00666E5F" w:rsidP="00666E5F">
                  <w:r>
                    <w:t xml:space="preserve">Head of Acquisition Finance, </w:t>
                  </w:r>
                  <w:r w:rsidRPr="005A7273">
                    <w:t>Leeds</w:t>
                  </w:r>
                </w:p>
                <w:p w14:paraId="5FA8B8A7" w14:textId="77777777" w:rsidR="00666E5F" w:rsidRPr="005A7273" w:rsidRDefault="00666E5F" w:rsidP="00666E5F"/>
              </w:tc>
              <w:tc>
                <w:tcPr>
                  <w:tcW w:w="6804" w:type="dxa"/>
                  <w:tcBorders>
                    <w:top w:val="single" w:sz="4" w:space="0" w:color="auto"/>
                  </w:tcBorders>
                </w:tcPr>
                <w:p w14:paraId="66C0D162" w14:textId="77777777" w:rsidR="00666E5F" w:rsidRDefault="00666E5F" w:rsidP="00666E5F">
                  <w:pPr>
                    <w:pBdr>
                      <w:bottom w:val="single" w:sz="4" w:space="1" w:color="auto"/>
                    </w:pBdr>
                    <w:rPr>
                      <w:i/>
                    </w:rPr>
                  </w:pPr>
                  <w:r>
                    <w:rPr>
                      <w:i/>
                    </w:rPr>
                    <w:t>Recruited</w:t>
                  </w:r>
                  <w:r w:rsidRPr="008C429A">
                    <w:rPr>
                      <w:i/>
                    </w:rPr>
                    <w:t xml:space="preserve"> to turnaround </w:t>
                  </w:r>
                  <w:r>
                    <w:rPr>
                      <w:i/>
                    </w:rPr>
                    <w:t>and grow our failing leveraged debt business in Leeds</w:t>
                  </w:r>
                </w:p>
                <w:p w14:paraId="0E2D79F7" w14:textId="77777777" w:rsidR="00666E5F" w:rsidRDefault="00666E5F" w:rsidP="00666E5F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Structured debt solutions enabling several dozen successful MBO’s across Yorkshire, often alongside private equity</w:t>
                  </w:r>
                </w:p>
                <w:p w14:paraId="01ACB8A6" w14:textId="77777777" w:rsidR="00666E5F" w:rsidRPr="008C429A" w:rsidRDefault="00666E5F" w:rsidP="00666E5F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Specialised in leisure, technology and people businesses</w:t>
                  </w:r>
                </w:p>
                <w:p w14:paraId="27BE8D57" w14:textId="77777777" w:rsidR="00666E5F" w:rsidRPr="008C429A" w:rsidRDefault="00666E5F" w:rsidP="00666E5F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£½ billion lent, negligible losses through the cycle </w:t>
                  </w:r>
                </w:p>
                <w:p w14:paraId="60745884" w14:textId="3C0A02C5" w:rsidR="00666E5F" w:rsidRPr="008C429A" w:rsidRDefault="00666E5F" w:rsidP="00666E5F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Voted regional corporate bank of year by our peers </w:t>
                  </w:r>
                </w:p>
              </w:tc>
            </w:tr>
            <w:tr w:rsidR="00666E5F" w:rsidRPr="005A7273" w14:paraId="67236E80" w14:textId="77777777" w:rsidTr="00E53AD1">
              <w:trPr>
                <w:cantSplit/>
                <w:trHeight w:val="677"/>
              </w:trPr>
              <w:tc>
                <w:tcPr>
                  <w:tcW w:w="1129" w:type="dxa"/>
                  <w:shd w:val="clear" w:color="auto" w:fill="A6A6A6"/>
                </w:tcPr>
                <w:p w14:paraId="191CB150" w14:textId="77777777" w:rsidR="00666E5F" w:rsidRPr="005A7273" w:rsidRDefault="00666E5F" w:rsidP="00666E5F">
                  <w:pPr>
                    <w:rPr>
                      <w:b/>
                      <w:color w:val="FFFFFF"/>
                    </w:rPr>
                  </w:pPr>
                  <w:r w:rsidRPr="005A7273">
                    <w:rPr>
                      <w:b/>
                      <w:color w:val="FFFFFF"/>
                    </w:rPr>
                    <w:t>1999 - 2001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</w:tcPr>
                <w:p w14:paraId="7CCB1044" w14:textId="77777777" w:rsidR="00666E5F" w:rsidRPr="005A7273" w:rsidRDefault="00666E5F" w:rsidP="00666E5F">
                  <w:r w:rsidRPr="005A7273">
                    <w:t>Senior Relationship D</w:t>
                  </w:r>
                  <w:r>
                    <w:t xml:space="preserve">irector - Business Strategy, </w:t>
                  </w:r>
                  <w:r w:rsidRPr="005A7273">
                    <w:t xml:space="preserve">Leeds </w:t>
                  </w:r>
                </w:p>
                <w:p w14:paraId="153C087A" w14:textId="77777777" w:rsidR="00666E5F" w:rsidRPr="005A7273" w:rsidRDefault="00666E5F" w:rsidP="00666E5F"/>
              </w:tc>
              <w:tc>
                <w:tcPr>
                  <w:tcW w:w="6804" w:type="dxa"/>
                  <w:tcBorders>
                    <w:bottom w:val="nil"/>
                  </w:tcBorders>
                </w:tcPr>
                <w:p w14:paraId="3B1DE8E4" w14:textId="77777777" w:rsidR="00666E5F" w:rsidRDefault="00666E5F" w:rsidP="00666E5F">
                  <w:pPr>
                    <w:pBdr>
                      <w:bottom w:val="single" w:sz="4" w:space="1" w:color="auto"/>
                    </w:pBdr>
                    <w:rPr>
                      <w:i/>
                    </w:rPr>
                  </w:pPr>
                  <w:r>
                    <w:rPr>
                      <w:i/>
                    </w:rPr>
                    <w:t xml:space="preserve">Headed the regional team whilst </w:t>
                  </w:r>
                  <w:r w:rsidRPr="005A7273">
                    <w:rPr>
                      <w:i/>
                    </w:rPr>
                    <w:t>provid</w:t>
                  </w:r>
                  <w:r>
                    <w:rPr>
                      <w:i/>
                    </w:rPr>
                    <w:t xml:space="preserve">ing strategic advice </w:t>
                  </w:r>
                  <w:r w:rsidRPr="005A7273">
                    <w:rPr>
                      <w:i/>
                    </w:rPr>
                    <w:t xml:space="preserve">across a </w:t>
                  </w:r>
                  <w:r>
                    <w:rPr>
                      <w:i/>
                    </w:rPr>
                    <w:t xml:space="preserve">broad </w:t>
                  </w:r>
                  <w:r w:rsidRPr="005A7273">
                    <w:rPr>
                      <w:i/>
                    </w:rPr>
                    <w:t xml:space="preserve">portfolio of </w:t>
                  </w:r>
                  <w:r>
                    <w:rPr>
                      <w:i/>
                    </w:rPr>
                    <w:t xml:space="preserve">my own </w:t>
                  </w:r>
                  <w:r w:rsidRPr="005A7273">
                    <w:rPr>
                      <w:i/>
                    </w:rPr>
                    <w:t xml:space="preserve">clients in return for a contracted </w:t>
                  </w:r>
                  <w:r>
                    <w:rPr>
                      <w:i/>
                    </w:rPr>
                    <w:t>daily</w:t>
                  </w:r>
                  <w:r w:rsidRPr="005A7273">
                    <w:rPr>
                      <w:i/>
                    </w:rPr>
                    <w:t xml:space="preserve"> fee.</w:t>
                  </w:r>
                </w:p>
                <w:p w14:paraId="057C51FE" w14:textId="77777777" w:rsidR="00666E5F" w:rsidRDefault="00666E5F" w:rsidP="00666E5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Introduced a culture of learning and self-development across a newly formed team - devised and authored a library of generic presentations focussing on external and internal issues facing mid-sized businesses typically turning over £15-50m</w:t>
                  </w:r>
                </w:p>
                <w:p w14:paraId="0D62249D" w14:textId="77777777" w:rsidR="00666E5F" w:rsidRDefault="00666E5F" w:rsidP="00666E5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Delivered various strategic initiatives to SME’s and mid-corporates including; change management, business development for several diverse professional service firms, cash management and recognising the impact of the digital revolution </w:t>
                  </w:r>
                </w:p>
                <w:p w14:paraId="2C9B9157" w14:textId="671900AD" w:rsidR="00666E5F" w:rsidRPr="000D4302" w:rsidRDefault="00666E5F" w:rsidP="00666E5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Grew this into LBG’s largest such portfolio, embedding deep relationships and regarded as a trusted advisor / sounding board</w:t>
                  </w:r>
                </w:p>
              </w:tc>
            </w:tr>
            <w:tr w:rsidR="00666E5F" w:rsidRPr="005A7273" w14:paraId="79E6E1CB" w14:textId="77777777" w:rsidTr="00E53AD1">
              <w:trPr>
                <w:cantSplit/>
                <w:trHeight w:val="704"/>
              </w:trPr>
              <w:tc>
                <w:tcPr>
                  <w:tcW w:w="1129" w:type="dxa"/>
                  <w:tcBorders>
                    <w:bottom w:val="single" w:sz="4" w:space="0" w:color="auto"/>
                  </w:tcBorders>
                  <w:shd w:val="clear" w:color="auto" w:fill="A6A6A6"/>
                </w:tcPr>
                <w:p w14:paraId="555311AB" w14:textId="77777777" w:rsidR="00666E5F" w:rsidRPr="005A7273" w:rsidRDefault="00666E5F" w:rsidP="00666E5F">
                  <w:pPr>
                    <w:rPr>
                      <w:b/>
                      <w:color w:val="FFFFFF"/>
                    </w:rPr>
                  </w:pPr>
                  <w:r w:rsidRPr="005A7273">
                    <w:rPr>
                      <w:b/>
                      <w:color w:val="FFFFFF"/>
                    </w:rPr>
                    <w:t>19</w:t>
                  </w:r>
                  <w:r>
                    <w:rPr>
                      <w:b/>
                      <w:color w:val="FFFFFF"/>
                    </w:rPr>
                    <w:t>82</w:t>
                  </w:r>
                  <w:r w:rsidRPr="005A7273">
                    <w:rPr>
                      <w:b/>
                      <w:color w:val="FFFFFF"/>
                    </w:rPr>
                    <w:t xml:space="preserve"> - 1999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6ED9BFE9" w14:textId="77777777" w:rsidR="00666E5F" w:rsidRPr="005A7273" w:rsidRDefault="00666E5F" w:rsidP="00666E5F">
                  <w:r>
                    <w:t>Various Roles within Lloyds’ corporate and retail bank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</w:tcPr>
                <w:p w14:paraId="601DFFB0" w14:textId="2E88975A" w:rsidR="00666E5F" w:rsidRPr="006D58C6" w:rsidRDefault="00666E5F" w:rsidP="00666E5F">
                  <w:r>
                    <w:t>Experience gained in the Midlands and the City through LBG’s branch network leading to managerial roles in our Global / PLC business and with traditional SME’s on my return to Birmingham. I became and remain passionate about delivery of training and development.</w:t>
                  </w:r>
                </w:p>
              </w:tc>
            </w:tr>
          </w:tbl>
          <w:p w14:paraId="2971274D" w14:textId="77777777" w:rsidR="005E2568" w:rsidRPr="005A7273" w:rsidRDefault="005E2568" w:rsidP="00E53AD1"/>
        </w:tc>
      </w:tr>
    </w:tbl>
    <w:p w14:paraId="3D2BE0F2" w14:textId="77777777" w:rsidR="005E2568" w:rsidRDefault="005E2568" w:rsidP="0035287C"/>
    <w:sectPr w:rsidR="005E2568" w:rsidSect="00E42244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4650"/>
    <w:multiLevelType w:val="hybridMultilevel"/>
    <w:tmpl w:val="539E4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5CFF"/>
    <w:multiLevelType w:val="hybridMultilevel"/>
    <w:tmpl w:val="708C39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124C7"/>
    <w:multiLevelType w:val="hybridMultilevel"/>
    <w:tmpl w:val="6BDA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62B85"/>
    <w:multiLevelType w:val="hybridMultilevel"/>
    <w:tmpl w:val="7D1C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2F72"/>
    <w:multiLevelType w:val="hybridMultilevel"/>
    <w:tmpl w:val="F330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F2"/>
    <w:rsid w:val="000302AD"/>
    <w:rsid w:val="000E5598"/>
    <w:rsid w:val="001353FC"/>
    <w:rsid w:val="001A68BC"/>
    <w:rsid w:val="002015C3"/>
    <w:rsid w:val="002D47B0"/>
    <w:rsid w:val="003067BA"/>
    <w:rsid w:val="00315292"/>
    <w:rsid w:val="003270C8"/>
    <w:rsid w:val="0035287C"/>
    <w:rsid w:val="00373C2C"/>
    <w:rsid w:val="003E6C91"/>
    <w:rsid w:val="00554048"/>
    <w:rsid w:val="005702E4"/>
    <w:rsid w:val="005B04F2"/>
    <w:rsid w:val="005E2568"/>
    <w:rsid w:val="00666E5F"/>
    <w:rsid w:val="006874FB"/>
    <w:rsid w:val="006C5CF6"/>
    <w:rsid w:val="00727018"/>
    <w:rsid w:val="007654B9"/>
    <w:rsid w:val="008115C8"/>
    <w:rsid w:val="008B1A7A"/>
    <w:rsid w:val="009100B1"/>
    <w:rsid w:val="00926E41"/>
    <w:rsid w:val="0095247A"/>
    <w:rsid w:val="009774F2"/>
    <w:rsid w:val="009E0BC3"/>
    <w:rsid w:val="009F11C4"/>
    <w:rsid w:val="00AB4259"/>
    <w:rsid w:val="00AD3E11"/>
    <w:rsid w:val="00B73033"/>
    <w:rsid w:val="00B802E2"/>
    <w:rsid w:val="00BA23E9"/>
    <w:rsid w:val="00C13CF2"/>
    <w:rsid w:val="00C30306"/>
    <w:rsid w:val="00C61825"/>
    <w:rsid w:val="00C65418"/>
    <w:rsid w:val="00C70B48"/>
    <w:rsid w:val="00C84749"/>
    <w:rsid w:val="00CE11DB"/>
    <w:rsid w:val="00CE5017"/>
    <w:rsid w:val="00D829EA"/>
    <w:rsid w:val="00D85191"/>
    <w:rsid w:val="00E42244"/>
    <w:rsid w:val="00E86DE7"/>
    <w:rsid w:val="00F81FCB"/>
    <w:rsid w:val="00FC2980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F45DE"/>
  <w15:docId w15:val="{48A91995-18EE-415D-B088-D2699CBE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C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7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onadvisor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foster</dc:creator>
  <cp:lastModifiedBy>andy foster</cp:lastModifiedBy>
  <cp:revision>2</cp:revision>
  <cp:lastPrinted>2017-02-27T18:30:00Z</cp:lastPrinted>
  <dcterms:created xsi:type="dcterms:W3CDTF">2017-09-18T10:45:00Z</dcterms:created>
  <dcterms:modified xsi:type="dcterms:W3CDTF">2017-09-18T10:45:00Z</dcterms:modified>
</cp:coreProperties>
</file>